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938" w:rsidRDefault="00842938" w:rsidP="00842938">
      <w:pPr>
        <w:rPr>
          <w:rFonts w:ascii="Arial" w:eastAsia="Arial Unicode MS" w:hAnsi="Arial" w:cs="Arial"/>
        </w:rPr>
      </w:pPr>
    </w:p>
    <w:p w:rsidR="00842938" w:rsidRDefault="00842938" w:rsidP="00842938">
      <w:pPr>
        <w:rPr>
          <w:rFonts w:ascii="Arial" w:eastAsia="Arial Unicode MS" w:hAnsi="Arial" w:cs="Arial"/>
        </w:rPr>
      </w:pPr>
    </w:p>
    <w:p w:rsidR="00842938" w:rsidRDefault="00842938" w:rsidP="00842938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842938" w:rsidRDefault="0084293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42938" w:rsidRPr="00AB724C" w:rsidRDefault="00842938" w:rsidP="0084293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842938" w:rsidRPr="00EE3279" w:rsidRDefault="00842938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842938" w:rsidRPr="000C06FB" w:rsidRDefault="00842938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C06FB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2938" w:rsidRPr="00EE3279" w:rsidRDefault="00842938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842938" w:rsidRPr="000C06FB" w:rsidRDefault="0084293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0C06FB">
              <w:rPr>
                <w:rFonts w:ascii="Arial" w:eastAsia="Arial Unicode MS" w:hAnsi="Arial" w:cs="Arial"/>
                <w:noProof/>
              </w:rPr>
              <w:t xml:space="preserve">SUBDIRECTOR </w:t>
            </w:r>
            <w:r>
              <w:rPr>
                <w:rFonts w:ascii="Arial" w:eastAsia="Arial Unicode MS" w:hAnsi="Arial" w:cs="Arial"/>
                <w:noProof/>
              </w:rPr>
              <w:t>GENERAL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2938" w:rsidRPr="00AB724C" w:rsidRDefault="0084293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842938" w:rsidRPr="000C06FB" w:rsidRDefault="0084293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0C06FB">
              <w:rPr>
                <w:rFonts w:ascii="Arial" w:eastAsia="Arial Unicode MS" w:hAnsi="Arial" w:cs="Arial"/>
                <w:noProof/>
              </w:rPr>
              <w:t>0040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2938" w:rsidRPr="00AB724C" w:rsidRDefault="0084293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842938" w:rsidRPr="000C06FB" w:rsidRDefault="00842938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0C06FB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2938" w:rsidRPr="00AB724C" w:rsidRDefault="0084293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842938" w:rsidRPr="00AB724C" w:rsidRDefault="00842938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Uno (01)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2938" w:rsidRPr="00AB724C" w:rsidRDefault="0084293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842938" w:rsidRPr="000C06FB" w:rsidRDefault="00842938" w:rsidP="00E358E0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0C06FB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2938" w:rsidRPr="00AB724C" w:rsidRDefault="0084293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</w:tcPr>
          <w:p w:rsidR="00842938" w:rsidRPr="000C06FB" w:rsidRDefault="00842938" w:rsidP="00E358E0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0C06FB">
              <w:rPr>
                <w:rFonts w:ascii="Arial" w:eastAsia="Arial Unicode MS" w:hAnsi="Arial" w:cs="Arial"/>
                <w:noProof/>
              </w:rPr>
              <w:t>SU</w:t>
            </w:r>
            <w:r>
              <w:rPr>
                <w:rFonts w:ascii="Arial" w:eastAsia="Arial Unicode MS" w:hAnsi="Arial" w:cs="Arial"/>
                <w:noProof/>
              </w:rPr>
              <w:t>B</w:t>
            </w:r>
            <w:r w:rsidRPr="000C06FB">
              <w:rPr>
                <w:rFonts w:ascii="Arial" w:eastAsia="Arial Unicode MS" w:hAnsi="Arial" w:cs="Arial"/>
                <w:noProof/>
              </w:rPr>
              <w:t xml:space="preserve">DIRECCIÓN DE </w:t>
            </w:r>
            <w:r>
              <w:rPr>
                <w:rFonts w:ascii="Arial" w:eastAsia="Arial Unicode MS" w:hAnsi="Arial" w:cs="Arial"/>
                <w:noProof/>
              </w:rPr>
              <w:t xml:space="preserve">GESTION </w:t>
            </w:r>
            <w:r w:rsidRPr="000C06FB">
              <w:rPr>
                <w:rFonts w:ascii="Arial" w:eastAsia="Arial Unicode MS" w:hAnsi="Arial" w:cs="Arial"/>
                <w:noProof/>
              </w:rPr>
              <w:t>AMBIENTAL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842938" w:rsidRPr="00AB724C" w:rsidRDefault="00842938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842938" w:rsidRPr="000C06FB" w:rsidRDefault="00842938" w:rsidP="00E358E0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0C06FB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9252" w:type="dxa"/>
            <w:gridSpan w:val="4"/>
            <w:tcBorders>
              <w:top w:val="single" w:sz="4" w:space="0" w:color="auto"/>
              <w:bottom w:val="thinThickSmallGap" w:sz="24" w:space="0" w:color="auto"/>
            </w:tcBorders>
          </w:tcPr>
          <w:p w:rsidR="00842938" w:rsidRPr="00DA1B90" w:rsidRDefault="00842938" w:rsidP="00E358E0">
            <w:pPr>
              <w:spacing w:after="0"/>
              <w:rPr>
                <w:rFonts w:ascii="Arial" w:eastAsia="Arial Unicode MS" w:hAnsi="Arial" w:cs="Arial"/>
                <w:b/>
                <w:noProof/>
                <w:sz w:val="2"/>
              </w:rPr>
            </w:pP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Pr="00A22478" w:rsidRDefault="0084293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42938" w:rsidRPr="00AB724C" w:rsidRDefault="00842938" w:rsidP="0084293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Default="00842938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842938" w:rsidRPr="00AB724C" w:rsidRDefault="00842938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DE GESTIÓN AMBIENTAL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Default="0084293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42938" w:rsidRPr="00AB724C" w:rsidRDefault="00842938" w:rsidP="0084293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842938" w:rsidRPr="00DA3A7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42938" w:rsidRDefault="00842938" w:rsidP="00E358E0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</w:p>
          <w:p w:rsidR="00842938" w:rsidRDefault="00842938" w:rsidP="00E358E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Dirigir el proceso de  evaluacion,  control, seguimiento y monitoreo de los recursos naturales y del medio ambiente,</w:t>
            </w:r>
            <w:r w:rsidRPr="000C06FB">
              <w:rPr>
                <w:rFonts w:ascii="Arial" w:eastAsia="Arial Unicode MS" w:hAnsi="Arial" w:cs="Arial"/>
                <w:noProof/>
              </w:rPr>
              <w:t xml:space="preserve"> mediante la implementación </w:t>
            </w:r>
            <w:r>
              <w:rPr>
                <w:rFonts w:ascii="Arial" w:eastAsia="Arial Unicode MS" w:hAnsi="Arial" w:cs="Arial"/>
              </w:rPr>
              <w:t>de políticas y normas vigentes</w:t>
            </w:r>
            <w:r w:rsidRPr="000C06FB">
              <w:rPr>
                <w:rFonts w:ascii="Arial" w:eastAsia="Arial Unicode MS" w:hAnsi="Arial" w:cs="Arial"/>
              </w:rPr>
              <w:t xml:space="preserve">, </w:t>
            </w:r>
            <w:r w:rsidRPr="007E323C">
              <w:rPr>
                <w:rFonts w:ascii="Arial" w:hAnsi="Arial" w:cs="Arial"/>
              </w:rPr>
              <w:t xml:space="preserve">propendiendo por la sostenibilidad del medio ambiente a través de los procesos del Sistema Integrado de Gestión.  </w:t>
            </w:r>
          </w:p>
          <w:p w:rsidR="00842938" w:rsidRPr="00576857" w:rsidRDefault="00842938" w:rsidP="00E358E0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Pr="00670B3C" w:rsidRDefault="00842938" w:rsidP="00842938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42938" w:rsidRDefault="00842938" w:rsidP="00842938">
            <w:pPr>
              <w:suppressAutoHyphens/>
              <w:spacing w:after="0"/>
              <w:jc w:val="both"/>
              <w:rPr>
                <w:rFonts w:ascii="Arial" w:hAnsi="Arial" w:cs="Arial"/>
              </w:rPr>
            </w:pPr>
          </w:p>
          <w:p w:rsidR="00842938" w:rsidRDefault="00842938" w:rsidP="00842938">
            <w:pPr>
              <w:suppressAutoHyphens/>
              <w:spacing w:after="0"/>
              <w:jc w:val="both"/>
              <w:rPr>
                <w:rFonts w:ascii="Arial" w:hAnsi="Arial" w:cs="Arial"/>
              </w:rPr>
            </w:pPr>
          </w:p>
          <w:p w:rsidR="00842938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Presentar a la Dirección General políticas, estrategias, planes, programas, proyectos y demás acciones de carácter jurídico y técnico que se requieran para el eficaz funcionamiento de la Corporación.</w:t>
            </w:r>
          </w:p>
          <w:p w:rsidR="00842938" w:rsidRPr="007E323C" w:rsidRDefault="00842938" w:rsidP="00842938">
            <w:pPr>
              <w:suppressAutoHyphens/>
              <w:spacing w:after="0"/>
              <w:jc w:val="both"/>
              <w:rPr>
                <w:rFonts w:ascii="Arial" w:hAnsi="Arial" w:cs="Arial"/>
              </w:rPr>
            </w:pP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lastRenderedPageBreak/>
              <w:t>Dirigir, controlar y velar por el cumplimiento de los objetivos de la institución, en concordancia con los planes de desarrollo y las políticas trazadas en la Subdirección de Gestión Ambiental.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Asistir a la Dirección General en la fijación de criterios y lineamientos jurídicos y técnicos para la evaluación de licencias ambientales, planes de manejo o de restauración, permisos, autorizaciones, concesiones y procedimientos sancionatorios.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Asesorar las dependencias de la Corporación y a otras entidades en la adecuada interpretación de las normas constitucionales y legales en materia ambiental y en los asuntos jurídicos de la dependencia. 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el estudio sobre los proyectos de decretos, acuerdos, resoluciones y demás actos administrativos que deba expedir, proponer o que sean remitidos a la Corporación para el respectivo concepto del Director General, en los asuntos de la Subdirección.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y orientar la emisión de los conceptos que en relación con la adecuada interpretación de la normatividad aplicable a la Corporación le sean solicitados por el Director General. 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actividad reglamentaria en materia ambiental de la Corporación en desarrollo de las funciones previstas en la Ley 99 de 1993.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Orientar el seguimiento a la agenda legislativa respecto de los temas ambientales y de competencia de la Corporación.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Definir criterios y lineamientos jurídicos para la expedición de licencias, permisos, concesiones, autorizaciones y demás instrumentos de control y manejo ambiental, así como para los procedimientos sancionatorios por violación a la normatividad ambiental.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Coordinar con las entidades territoriales, programas y proyectos de desarrollo sostenible y obras de infraestructura cuya realización sea necesaria para la defensa y protección o para la descontaminación o recuperación del medio ambiente y recursos naturales.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Promover programas y proyectos de desarrollo sostenible para la defensa y protección o para la descontaminación o recuperación del medio ambiente y recursos naturales a las comunidades indígenas y negras, en coordinación con las autoridades competentes.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Prestar asistencia jurídica y técnica a las entidades públicas, privadas y sociedad civil, que lo solicite,  acerca del adecuado manejo de los recursos naturales renovables y la preservación del ambiente.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Establecer los criterios técnicos para fijar los límites permisibles de emisión, descarga, transporte o depósito de sustancias, productos, compuestos o cualquier otra materia que pueda afectar el medio ambiente o los recursos naturales renovables, con la información actualizada que reciba del Laboratorio Ambiental de la Corporación.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lastRenderedPageBreak/>
              <w:t>Establecer los criterios técnicos para regular  la fabricación, distribución, uso, disposición o vertimientos de sustancias causantes de degradación ambiental.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Definir en forma coordinada y concertada con las autoridades mineras en su jurisdicción, términos de referencia normalizados, la expedición de guías técnicas para adelantar la gestión ambiental en los proyectos mineros, y procedimientos de seguimiento y evaluación para el ejercicio de la fiscalización, a través de los auditores ambientales determinados en el artículo 216 de la Ley 685 de 2001.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</w:rPr>
              <w:t>Estudiar y tramitar en coordinación con las otras Subdirecciones y Oficina de Planeación, las inversiones de control y mejoramiento del medio ambiente para aplicar a la deducción de impuesto a la renta prevista en el artículo 78 de la Ley 788 de 2002.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</w:rPr>
              <w:t xml:space="preserve">Realizar con la Oficina de Planeación los estudios necesarios en toda la jurisdicción de la Corporación, con prioridad en la zonas de ciénagas y humedales del Departamento, para establecer la verdadera capacidad de oferta de bienes y servicios ambientales para su valoración para iniciar un proceso priorizado de recuperación, protección y conservación. 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</w:rPr>
              <w:t>Realizar el levantamiento, la compilación, el análisis y la integración de la información del medio ambiente y de los recursos naturales renovables del territorio y articularlo con el sistema de información de la corporación.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</w:rPr>
              <w:t>Estudiar y recomendar la implantación y ejecución de programas para el uso eficiente y ahorro del agua en coordinación con otras Corporaciones Autónomas que compartan las fuentes que abastecen los diferentes usos.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  <w:spacing w:val="-3"/>
              </w:rPr>
              <w:t>Fijar las metas del uso eficiente y ahorro del agua para los usuarios no incluidos en los sistemas de acueducto de la Comisión de Regulación de Agua Potable y Saneamiento Básico, en el área de su jurisdicción.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  <w:spacing w:val="-3"/>
              </w:rPr>
              <w:t>Estudiar y tramitar la certificación de que trata el artículo 207-2 del Estatuto Tributario, a quienes pretendan acceder al incentivo tributario de exención a la renta por el aprovechamiento de nuevas plantaciones forestales, inversiones en nuevos aserríos y a los contribuyentes que posean plantaciones de árboles maderables debidamente registrados ante la Corporación.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  <w:spacing w:val="-3"/>
              </w:rPr>
              <w:t>Definir los parámetros técnicos para la implementación de incentivos tributarios por parte de la Corporación a quienes adelanten acciones de conservación de los bosques naturales existentes en la jurisdicción.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  <w:r w:rsidRPr="007E323C">
              <w:rPr>
                <w:rFonts w:ascii="Arial" w:hAnsi="Arial" w:cs="Arial"/>
                <w:spacing w:val="-3"/>
              </w:rPr>
              <w:t>Garantizar que los inventarios de la oferta de recursos naturales y de usuarios en la jurisdicción de la Corporación se mantengan actualizados.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y coordinar el proceso de atención y valoración de la flora y fauna silvestre. </w:t>
            </w:r>
            <w:proofErr w:type="spellStart"/>
            <w:r w:rsidRPr="007E323C">
              <w:rPr>
                <w:rFonts w:ascii="Arial" w:hAnsi="Arial" w:cs="Arial"/>
              </w:rPr>
              <w:t>CAVFS</w:t>
            </w:r>
            <w:proofErr w:type="spellEnd"/>
          </w:p>
          <w:p w:rsidR="00842938" w:rsidRPr="007E323C" w:rsidRDefault="00842938" w:rsidP="008429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Fijar las tarifas por concepto de evaluación y seguimiento de los instrumentos de control y manejo ambiental.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Contribuir en la elaboración y revisión, desde el punto de vista jurídico, los estudios </w:t>
            </w:r>
            <w:r w:rsidRPr="007E323C">
              <w:rPr>
                <w:rFonts w:ascii="Arial" w:hAnsi="Arial" w:cs="Arial"/>
              </w:rPr>
              <w:lastRenderedPageBreak/>
              <w:t>previos, pre pliego de condiciones, los pliegos de condiciones y términos de referencia de los procesos de contratación que realice la Subdirección, para el cumplimiento de sus funciones.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Actualizar los procesos y procedimientos de la dependencia en coordinación con la Oficina de Planeación y el Asesor de Control Interno.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Velar por el adecuado funcionamiento y responder por los bienes entregados en custodia, para el ejercicio de sus funciones.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 reglamentación aplicable.</w:t>
            </w:r>
          </w:p>
          <w:p w:rsidR="00842938" w:rsidRPr="007E323C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o de mejoras, cuando se requiera</w:t>
            </w:r>
          </w:p>
          <w:p w:rsidR="00842938" w:rsidRDefault="00842938" w:rsidP="0084293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C81816">
              <w:rPr>
                <w:rFonts w:ascii="Arial" w:hAnsi="Arial" w:cs="Arial"/>
              </w:rPr>
              <w:t>Las demás señaladas en la Constitución, la ley, los estatutos y las disposiciones que determinen la organización de la entidad o dependencia a su cargo y la naturaleza del empleo</w:t>
            </w:r>
          </w:p>
          <w:p w:rsidR="00842938" w:rsidRDefault="00842938" w:rsidP="00842938">
            <w:p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842938" w:rsidRPr="007E323C" w:rsidRDefault="00842938" w:rsidP="00842938">
            <w:p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Default="0084293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42938" w:rsidRPr="00AB724C" w:rsidRDefault="00842938" w:rsidP="0084293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842938" w:rsidRPr="008376C2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42938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</w:rPr>
            </w:pP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842938" w:rsidRPr="00DD76D0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842938" w:rsidRDefault="00842938" w:rsidP="00842938">
            <w:pPr>
              <w:numPr>
                <w:ilvl w:val="0"/>
                <w:numId w:val="4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C81816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C81816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842938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842938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842938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842938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842938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842938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  <w:lang w:val="en-US"/>
              </w:rPr>
            </w:pPr>
          </w:p>
          <w:p w:rsidR="00842938" w:rsidRPr="008376C2" w:rsidRDefault="00842938" w:rsidP="00842938">
            <w:pPr>
              <w:snapToGrid w:val="0"/>
              <w:spacing w:after="0"/>
              <w:ind w:left="113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Pr="00A15C1C" w:rsidRDefault="0084293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842938" w:rsidRPr="00AB724C" w:rsidRDefault="00842938" w:rsidP="0084293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42938" w:rsidRPr="00EE3279" w:rsidRDefault="00842938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42938" w:rsidRPr="00AB724C" w:rsidRDefault="00842938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842938" w:rsidRPr="00B069EC" w:rsidRDefault="00842938" w:rsidP="00E358E0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B069EC">
              <w:rPr>
                <w:rFonts w:ascii="Arial" w:eastAsia="Arial Unicode MS" w:hAnsi="Arial" w:cs="Arial"/>
              </w:rPr>
              <w:t xml:space="preserve">Título Profesional en la disciplina académica del núcleo  básico  del conocimiento en: Arquitectura y afines, Ingeniería Agrícola, forestal y afines; Ingeniería Agronómica, Pecuaria y afines; Ingeniería Ambiental, Sanitaria y Afines,  Ingeniería Civil y Afines; y otras Ingenierías, Derecho y Afines.  </w:t>
            </w:r>
          </w:p>
          <w:p w:rsidR="00842938" w:rsidRPr="00B069EC" w:rsidRDefault="00842938" w:rsidP="00E358E0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842938" w:rsidRPr="00EE3279" w:rsidRDefault="00842938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en el área relacionada con las funciones del cargo.                                                                                               </w:t>
            </w:r>
          </w:p>
          <w:p w:rsidR="00842938" w:rsidRPr="00EE3279" w:rsidRDefault="00842938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842938" w:rsidRPr="007E323C" w:rsidRDefault="00842938" w:rsidP="00842938">
            <w:pPr>
              <w:spacing w:after="0"/>
              <w:jc w:val="both"/>
              <w:rPr>
                <w:rFonts w:ascii="Arial" w:hAnsi="Arial" w:cs="Arial"/>
              </w:rPr>
            </w:pPr>
            <w:r w:rsidRPr="00B069EC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842938" w:rsidRPr="00AB724C" w:rsidRDefault="00842938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Cincuenta y Dos</w:t>
            </w:r>
            <w:r w:rsidRPr="00D058F5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(52</w:t>
            </w:r>
            <w:r w:rsidRPr="00D058F5">
              <w:rPr>
                <w:rFonts w:ascii="Arial" w:eastAsia="Arial Unicode MS" w:hAnsi="Arial" w:cs="Arial"/>
              </w:rPr>
              <w:t>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  <w:r w:rsidRPr="007E323C">
              <w:rPr>
                <w:rFonts w:eastAsia="Arial Unicode MS"/>
              </w:rPr>
              <w:t xml:space="preserve">  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Default="00842938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842938" w:rsidRPr="000F31EA" w:rsidRDefault="00842938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42938" w:rsidRPr="00EE3279" w:rsidRDefault="00842938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42938" w:rsidRPr="00AB724C" w:rsidRDefault="00842938" w:rsidP="00E358E0">
            <w:pPr>
              <w:tabs>
                <w:tab w:val="left" w:pos="851"/>
                <w:tab w:val="center" w:pos="2396"/>
              </w:tabs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ab/>
              <w:t>EXPERIENCIA:</w:t>
            </w:r>
          </w:p>
        </w:tc>
      </w:tr>
      <w:tr w:rsidR="00842938" w:rsidRPr="00CB6AA4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842938" w:rsidRDefault="00842938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Título profesional adicional al exigido en el requisito del respectivo empleo, siempre y cuando dicha formación adicional sea afín con las funciones del cargo</w:t>
            </w:r>
            <w:r>
              <w:rPr>
                <w:rFonts w:ascii="Arial" w:eastAsia="Arial Unicode MS" w:hAnsi="Arial" w:cs="Arial"/>
              </w:rPr>
              <w:t>;</w:t>
            </w:r>
            <w:r w:rsidRPr="00D058F5">
              <w:rPr>
                <w:rFonts w:ascii="Arial" w:eastAsia="Arial Unicode MS" w:hAnsi="Arial" w:cs="Arial"/>
              </w:rPr>
              <w:t xml:space="preserve"> o</w:t>
            </w:r>
            <w:r w:rsidRPr="004D2976">
              <w:rPr>
                <w:rFonts w:ascii="Arial" w:eastAsia="Arial Unicode MS" w:hAnsi="Arial" w:cs="Arial"/>
              </w:rPr>
              <w:t>,</w:t>
            </w:r>
          </w:p>
          <w:p w:rsidR="00842938" w:rsidRPr="004D2976" w:rsidRDefault="00842938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842938" w:rsidRDefault="00842938" w:rsidP="00E358E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842938" w:rsidRPr="00EE3279" w:rsidRDefault="00842938" w:rsidP="00E358E0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42938" w:rsidRDefault="00842938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Dos (2) años de experiencia profesional y viceversa, siempre que se acredite el título profesional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842938" w:rsidRPr="00CB6AA4" w:rsidRDefault="00842938" w:rsidP="00E358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2938" w:rsidRDefault="00842938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42938" w:rsidRPr="00AB724C" w:rsidRDefault="00842938" w:rsidP="00842938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842938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42938" w:rsidRDefault="00842938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842938" w:rsidRPr="00EE3279" w:rsidRDefault="00842938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42938" w:rsidRDefault="00842938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842938" w:rsidRPr="00AB724C" w:rsidRDefault="00842938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842938" w:rsidRPr="007E323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</w:tcPr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842938" w:rsidRPr="00EC6586" w:rsidRDefault="00842938" w:rsidP="00842938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</w:p>
        </w:tc>
      </w:tr>
    </w:tbl>
    <w:p w:rsidR="00842938" w:rsidRPr="00216AC6" w:rsidRDefault="00842938" w:rsidP="00842938">
      <w:pPr>
        <w:rPr>
          <w:rFonts w:ascii="Arial" w:eastAsia="Arial Unicode MS" w:hAnsi="Arial" w:cs="Arial"/>
        </w:rPr>
      </w:pPr>
    </w:p>
    <w:p w:rsidR="00842938" w:rsidRPr="00216AC6" w:rsidRDefault="00842938" w:rsidP="00842938">
      <w:pPr>
        <w:rPr>
          <w:rFonts w:ascii="Arial" w:eastAsia="Arial Unicode MS" w:hAnsi="Arial" w:cs="Arial"/>
        </w:rPr>
      </w:pPr>
    </w:p>
    <w:p w:rsidR="00842938" w:rsidRPr="00216AC6" w:rsidRDefault="00842938" w:rsidP="00842938">
      <w:pPr>
        <w:rPr>
          <w:rFonts w:ascii="Arial" w:eastAsia="Arial Unicode MS" w:hAnsi="Arial" w:cs="Arial"/>
        </w:rPr>
      </w:pPr>
    </w:p>
    <w:p w:rsidR="00842938" w:rsidRPr="00216AC6" w:rsidRDefault="00842938" w:rsidP="00842938">
      <w:pPr>
        <w:rPr>
          <w:rFonts w:ascii="Arial" w:eastAsia="Arial Unicode MS" w:hAnsi="Arial" w:cs="Arial"/>
        </w:rPr>
      </w:pPr>
    </w:p>
    <w:p w:rsidR="00842938" w:rsidRPr="00216AC6" w:rsidRDefault="00842938" w:rsidP="00842938">
      <w:pPr>
        <w:rPr>
          <w:rFonts w:ascii="Arial" w:eastAsia="Arial Unicode MS" w:hAnsi="Arial" w:cs="Arial"/>
        </w:rPr>
      </w:pPr>
    </w:p>
    <w:p w:rsidR="00842938" w:rsidRPr="00216AC6" w:rsidRDefault="00842938" w:rsidP="00842938">
      <w:pPr>
        <w:rPr>
          <w:rFonts w:ascii="Arial" w:eastAsia="Arial Unicode MS" w:hAnsi="Arial" w:cs="Arial"/>
        </w:rPr>
      </w:pPr>
    </w:p>
    <w:p w:rsidR="00842938" w:rsidRDefault="00842938" w:rsidP="00842938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DA5E79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A51A09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51A09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51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51A09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A51A0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51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786D9A" w:rsidRDefault="00A51A09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A51A09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A51A09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A51A09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51A09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51A09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A51A09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4293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6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4293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6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A51A0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A51A0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ALFREDO 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MARTINEZ GUTIERREZ</w:t>
          </w:r>
        </w:p>
        <w:p w:rsidR="00786D9A" w:rsidRPr="007E323C" w:rsidRDefault="00A51A0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A51A09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A51A09" w:rsidP="00DD1039">
    <w:pPr>
      <w:pStyle w:val="Encabezado"/>
      <w:rPr>
        <w:rFonts w:ascii="Arial" w:hAnsi="Arial" w:cs="Arial"/>
        <w:sz w:val="6"/>
        <w:szCs w:val="6"/>
      </w:rPr>
    </w:pPr>
    <w:r w:rsidRPr="001951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A51A09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A51A09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316F4"/>
    <w:multiLevelType w:val="hybridMultilevel"/>
    <w:tmpl w:val="C6F42CA6"/>
    <w:lvl w:ilvl="0" w:tplc="2C50453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50274FA"/>
    <w:multiLevelType w:val="hybridMultilevel"/>
    <w:tmpl w:val="FC2CA7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8310B"/>
    <w:multiLevelType w:val="hybridMultilevel"/>
    <w:tmpl w:val="E6D4F2A0"/>
    <w:lvl w:ilvl="0" w:tplc="1556EDA8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842938"/>
    <w:rsid w:val="000A1E27"/>
    <w:rsid w:val="00735758"/>
    <w:rsid w:val="00842938"/>
    <w:rsid w:val="00A51A09"/>
    <w:rsid w:val="00A96899"/>
    <w:rsid w:val="00AD7522"/>
    <w:rsid w:val="00B2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938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842938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93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842938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4293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42938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842938"/>
  </w:style>
  <w:style w:type="character" w:customStyle="1" w:styleId="Ttulo1Car">
    <w:name w:val="Título 1 Car"/>
    <w:basedOn w:val="Fuentedeprrafopredeter"/>
    <w:link w:val="Ttulo1"/>
    <w:uiPriority w:val="9"/>
    <w:rsid w:val="00842938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842938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42938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429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9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1467</Words>
  <Characters>8071</Characters>
  <Application>Microsoft Office Word</Application>
  <DocSecurity>0</DocSecurity>
  <Lines>67</Lines>
  <Paragraphs>19</Paragraphs>
  <ScaleCrop>false</ScaleCrop>
  <Company/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2015-11-10T21:13:00Z</dcterms:created>
  <dcterms:modified xsi:type="dcterms:W3CDTF">2015-11-10T21:16:00Z</dcterms:modified>
</cp:coreProperties>
</file>