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6DB" w:rsidRDefault="00FD36DB" w:rsidP="00FD36DB">
      <w:pPr>
        <w:tabs>
          <w:tab w:val="left" w:pos="6780"/>
        </w:tabs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FD36D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FD36DB" w:rsidRPr="0045523E" w:rsidRDefault="00FD36D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D36DB" w:rsidRPr="0045523E" w:rsidRDefault="00FD36DB" w:rsidP="00FD36D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D36DB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FD36D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FD36D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FD36D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09</w:t>
            </w:r>
          </w:p>
        </w:tc>
      </w:tr>
      <w:tr w:rsidR="00FD36D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FD36D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FD36DB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FD36DB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FD36D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D36DB" w:rsidRPr="0045523E" w:rsidRDefault="00FD36DB" w:rsidP="00FD36D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FD36D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D36DB" w:rsidRPr="0045523E" w:rsidRDefault="00FD36DB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FD36D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D36DB" w:rsidRDefault="00FD36DB" w:rsidP="00FD36DB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FD36DB" w:rsidRPr="0045523E" w:rsidRDefault="00FD36DB" w:rsidP="00FD36D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FD36D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Realizar el cobro de la cartera Corporativa, a través de los procesos del Sistema Integrado de Gestión, propendiendo por la sostenibilidad ambiental.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D36D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D36DB" w:rsidRPr="0045523E" w:rsidRDefault="00FD36DB" w:rsidP="00FD36DB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FD36D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Grupo de Gestión Financiera que sean de su competencia. 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Grupo de Gestión Financiera. 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5. Proyectar, desarrollar y recomendar las acciones que deban adoptarse para el logro de los objetivos y las metas propuestas. 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Velar por el adecuado funcionamiento y responder por los bienes entregados en custodia, para el ejercicio de sus funciones.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la confidencialidad, disponibilidad e integridad de la información de la Corporación, acorde con las normas vigentes.</w:t>
            </w: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D36DB" w:rsidRPr="0045523E" w:rsidRDefault="00FD36DB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hAnsi="Arial" w:cs="Arial"/>
              </w:rPr>
              <w:t>11. Asegurar el sostenimiento del Sistema Integrado de Gestión y propender por la ejecución de las correcciones, acciones correctivas, preventivas y/o de mejoras cuando se requiera</w:t>
            </w:r>
          </w:p>
        </w:tc>
      </w:tr>
      <w:tr w:rsidR="00FD36D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D36DB" w:rsidRPr="0045523E" w:rsidRDefault="00FD36DB" w:rsidP="00FD36D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FD36DB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de cobro persuasivo y coactivo.</w:t>
            </w:r>
          </w:p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tributarias.</w:t>
            </w:r>
          </w:p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FD36DB" w:rsidRPr="0045523E" w:rsidRDefault="00FD36DB" w:rsidP="00FD36DB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FD36DB" w:rsidRDefault="00FD36DB" w:rsidP="00FD36DB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FD36DB" w:rsidRPr="0045523E" w:rsidRDefault="00FD36DB" w:rsidP="00FD36DB">
            <w:pPr>
              <w:spacing w:after="0"/>
              <w:ind w:left="36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FD36D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FD36DB" w:rsidRPr="0045523E" w:rsidRDefault="00FD36DB" w:rsidP="00FD36D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FD36DB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FD36DB" w:rsidRPr="0045523E" w:rsidTr="00651979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DB" w:rsidRPr="0045523E" w:rsidRDefault="00FD36DB" w:rsidP="00651979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la disciplina académica del núcleo básico  del conocimiento en: </w:t>
            </w: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Derecho y Afines.</w:t>
            </w:r>
          </w:p>
          <w:p w:rsidR="00FD36DB" w:rsidRPr="0045523E" w:rsidRDefault="00FD36DB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FD36DB" w:rsidRPr="0045523E" w:rsidRDefault="00FD36DB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FD36DB" w:rsidRPr="0045523E" w:rsidRDefault="00FD36DB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6DB" w:rsidRPr="0045523E" w:rsidRDefault="00FD36DB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Veinticuatro (24) meses de experiencia profesional relacionada</w:t>
            </w:r>
          </w:p>
        </w:tc>
      </w:tr>
      <w:tr w:rsidR="00FD36DB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D36DB" w:rsidRPr="0045523E" w:rsidRDefault="00FD36DB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D36DB" w:rsidRPr="0045523E" w:rsidRDefault="00FD36DB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FD36DB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FD36DB" w:rsidRPr="0045523E" w:rsidTr="00651979">
        <w:trPr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D36DB" w:rsidRPr="0045523E" w:rsidRDefault="00FD36DB" w:rsidP="00651979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FD36DB" w:rsidRPr="0045523E" w:rsidRDefault="00FD36DB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FD36DB" w:rsidRPr="0045523E" w:rsidRDefault="00FD36DB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FD36DB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D36DB" w:rsidRPr="0045523E" w:rsidRDefault="00FD36DB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D36DB" w:rsidRPr="0045523E" w:rsidRDefault="00FD36DB" w:rsidP="00FD36D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FD36DB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D36DB" w:rsidRPr="0045523E" w:rsidRDefault="00FD36DB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FD36DB" w:rsidRPr="0045523E" w:rsidRDefault="00FD36DB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D36DB" w:rsidRPr="0045523E" w:rsidTr="00651979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6DB" w:rsidRPr="0045523E" w:rsidRDefault="00FD36DB" w:rsidP="00FD36D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FD36DB" w:rsidRPr="0045523E" w:rsidRDefault="00FD36DB" w:rsidP="00FD36D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FD36DB" w:rsidRPr="0045523E" w:rsidRDefault="00FD36DB" w:rsidP="00FD36D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FD36DB" w:rsidRPr="0045523E" w:rsidRDefault="00FD36DB" w:rsidP="00FD36DB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DB" w:rsidRPr="0045523E" w:rsidRDefault="00FD36DB" w:rsidP="00FD36D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FD36DB" w:rsidRPr="0045523E" w:rsidRDefault="00FD36DB" w:rsidP="00FD36D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FD36DB" w:rsidRPr="0045523E" w:rsidRDefault="00FD36DB" w:rsidP="00FD36D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FD36DB" w:rsidRPr="0045523E" w:rsidRDefault="00FD36DB" w:rsidP="00FD36D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FD36DB" w:rsidRPr="0045523E" w:rsidRDefault="00FD36DB" w:rsidP="00FD36D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FD36DB" w:rsidRPr="0045523E" w:rsidRDefault="00FD36DB" w:rsidP="00FD36D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  <w:p w:rsidR="00FD36DB" w:rsidRPr="0045523E" w:rsidRDefault="00FD36DB" w:rsidP="00651979">
            <w:pPr>
              <w:suppressAutoHyphens/>
              <w:spacing w:after="0"/>
              <w:rPr>
                <w:rFonts w:ascii="Arial" w:eastAsia="Arial Unicode MS" w:hAnsi="Arial" w:cs="Arial"/>
              </w:rPr>
            </w:pPr>
          </w:p>
        </w:tc>
      </w:tr>
    </w:tbl>
    <w:p w:rsidR="00AD7522" w:rsidRDefault="00AD7522"/>
    <w:sectPr w:rsidR="00AD7522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D312A4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312A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312A4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D312A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D312A4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D312A4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D312A4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D312A4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312A4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312A4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D312A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D36D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FD36D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D312A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D312A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D312A4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D312A4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D312A4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D312A4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D602B"/>
    <w:multiLevelType w:val="hybridMultilevel"/>
    <w:tmpl w:val="8684150E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FF0423F"/>
    <w:multiLevelType w:val="hybridMultilevel"/>
    <w:tmpl w:val="6BA4CDA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FD36DB"/>
    <w:rsid w:val="000A1E27"/>
    <w:rsid w:val="00735758"/>
    <w:rsid w:val="00A96899"/>
    <w:rsid w:val="00AD7522"/>
    <w:rsid w:val="00D312A4"/>
    <w:rsid w:val="00FC5584"/>
    <w:rsid w:val="00FD3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6DB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D36D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D36D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D36DB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D36D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D36DB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D36DB"/>
  </w:style>
  <w:style w:type="character" w:customStyle="1" w:styleId="Ttulo1Car">
    <w:name w:val="Título 1 Car"/>
    <w:basedOn w:val="Fuentedeprrafopredeter"/>
    <w:link w:val="Ttulo1"/>
    <w:uiPriority w:val="9"/>
    <w:rsid w:val="00FD36DB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FD36DB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D36DB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D36D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36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2015-11-11T18:02:00Z</dcterms:created>
  <dcterms:modified xsi:type="dcterms:W3CDTF">2015-11-11T18:04:00Z</dcterms:modified>
</cp:coreProperties>
</file>